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9C" w:rsidRPr="000678CB" w:rsidRDefault="002E249C" w:rsidP="002E249C">
      <w:pPr>
        <w:spacing w:line="240" w:lineRule="auto"/>
        <w:ind w:left="-1627" w:right="-1627" w:firstLine="187"/>
        <w:rPr>
          <w:b/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-342900</wp:posOffset>
            </wp:positionV>
            <wp:extent cx="1714500" cy="1203325"/>
            <wp:effectExtent l="19050" t="0" r="0" b="0"/>
            <wp:wrapTight wrapText="left">
              <wp:wrapPolygon edited="0">
                <wp:start x="-240" y="0"/>
                <wp:lineTo x="-240" y="21201"/>
                <wp:lineTo x="21600" y="21201"/>
                <wp:lineTo x="21600" y="0"/>
                <wp:lineTo x="-240" y="0"/>
              </wp:wrapPolygon>
            </wp:wrapTight>
            <wp:docPr id="6" name="Picture 6" descr="eric park 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ic park fina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t xml:space="preserve">                    Park Orthodontics, P.C.  </w:t>
      </w:r>
      <w:r>
        <w:rPr>
          <w:b/>
          <w:noProof/>
          <w:sz w:val="16"/>
          <w:szCs w:val="16"/>
        </w:rPr>
        <w:t>4935 Stewart Mill Road, Suite 200  Douglasville, GA 30135</w:t>
      </w:r>
    </w:p>
    <w:p w:rsidR="002E249C" w:rsidRPr="000678CB" w:rsidRDefault="002E249C" w:rsidP="002E249C">
      <w:pPr>
        <w:pBdr>
          <w:bottom w:val="single" w:sz="12" w:space="1" w:color="auto"/>
        </w:pBdr>
        <w:spacing w:after="120" w:line="240" w:lineRule="auto"/>
        <w:ind w:left="-1627" w:right="-1627" w:firstLine="187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</w:t>
      </w:r>
      <w:r w:rsidRPr="002E249C">
        <w:rPr>
          <w:b/>
          <w:sz w:val="24"/>
          <w:szCs w:val="28"/>
        </w:rPr>
        <w:t>Eric P. Park, D.M.D, M.S.</w:t>
      </w:r>
      <w:r>
        <w:rPr>
          <w:b/>
          <w:sz w:val="28"/>
          <w:szCs w:val="28"/>
        </w:rPr>
        <w:t xml:space="preserve">             </w:t>
      </w:r>
      <w:r>
        <w:rPr>
          <w:b/>
          <w:sz w:val="16"/>
          <w:szCs w:val="16"/>
        </w:rPr>
        <w:t>P: 770-627-3042 F: 770-627-</w:t>
      </w:r>
      <w:proofErr w:type="gramStart"/>
      <w:r>
        <w:rPr>
          <w:b/>
          <w:sz w:val="16"/>
          <w:szCs w:val="16"/>
        </w:rPr>
        <w:t>3243  www.drparkortho.com</w:t>
      </w:r>
      <w:proofErr w:type="gramEnd"/>
    </w:p>
    <w:p w:rsidR="002E249C" w:rsidRDefault="002E249C" w:rsidP="00A26AF6">
      <w:pPr>
        <w:spacing w:after="0"/>
        <w:rPr>
          <w:b/>
          <w:sz w:val="24"/>
          <w:szCs w:val="24"/>
        </w:rPr>
      </w:pPr>
    </w:p>
    <w:p w:rsidR="00A26AF6" w:rsidRPr="00E43257" w:rsidRDefault="00A26AF6" w:rsidP="00A26AF6">
      <w:pPr>
        <w:spacing w:after="0"/>
        <w:rPr>
          <w:b/>
          <w:sz w:val="24"/>
          <w:szCs w:val="24"/>
        </w:rPr>
      </w:pPr>
      <w:r w:rsidRPr="00E43257">
        <w:rPr>
          <w:b/>
          <w:sz w:val="24"/>
          <w:szCs w:val="24"/>
        </w:rPr>
        <w:t>Agreement to Receive Electronic Communication</w:t>
      </w: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  <w:r w:rsidRPr="00E43257">
        <w:rPr>
          <w:rFonts w:cs="FoundrySterling-Book"/>
          <w:color w:val="231F20"/>
          <w:sz w:val="24"/>
          <w:szCs w:val="24"/>
        </w:rPr>
        <w:t>Patient Name: __________</w:t>
      </w:r>
      <w:r>
        <w:rPr>
          <w:rFonts w:cs="FoundrySterling-Book"/>
          <w:color w:val="231F20"/>
          <w:sz w:val="24"/>
          <w:szCs w:val="24"/>
        </w:rPr>
        <w:t>___________________________</w:t>
      </w:r>
      <w:r w:rsidRPr="00E43257">
        <w:rPr>
          <w:rFonts w:cs="FoundrySterling-Book"/>
          <w:color w:val="231F20"/>
          <w:sz w:val="24"/>
          <w:szCs w:val="24"/>
        </w:rPr>
        <w:t>_ Date of Birth</w:t>
      </w:r>
      <w:proofErr w:type="gramStart"/>
      <w:r w:rsidRPr="00E43257">
        <w:rPr>
          <w:rFonts w:cs="FoundrySterling-Book"/>
          <w:color w:val="231F20"/>
          <w:sz w:val="24"/>
          <w:szCs w:val="24"/>
        </w:rPr>
        <w:t>:_</w:t>
      </w:r>
      <w:proofErr w:type="gramEnd"/>
      <w:r w:rsidRPr="00E43257">
        <w:rPr>
          <w:rFonts w:cs="FoundrySterling-Book"/>
          <w:color w:val="231F20"/>
          <w:sz w:val="24"/>
          <w:szCs w:val="24"/>
        </w:rPr>
        <w:t>______________</w:t>
      </w: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  <w:r w:rsidRPr="00E43257">
        <w:rPr>
          <w:rFonts w:cs="FoundrySterling-Book"/>
          <w:color w:val="231F20"/>
          <w:sz w:val="24"/>
          <w:szCs w:val="24"/>
        </w:rPr>
        <w:t>I agree that the dental practice may communicate with me electronically at the email address below.</w:t>
      </w: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ld"/>
          <w:b/>
          <w:bCs/>
          <w:color w:val="231F20"/>
          <w:sz w:val="24"/>
          <w:szCs w:val="24"/>
        </w:rPr>
      </w:pP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ld"/>
          <w:b/>
          <w:bCs/>
          <w:color w:val="231F20"/>
          <w:sz w:val="24"/>
          <w:szCs w:val="24"/>
        </w:rPr>
      </w:pPr>
      <w:r w:rsidRPr="00E43257">
        <w:rPr>
          <w:rFonts w:cs="FoundrySterling-Bold"/>
          <w:b/>
          <w:bCs/>
          <w:color w:val="231F20"/>
          <w:sz w:val="24"/>
          <w:szCs w:val="24"/>
        </w:rPr>
        <w:t>I am aware that there is some level of risk that third parties might be able to read unencrypted emails.</w:t>
      </w: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ld"/>
          <w:b/>
          <w:bCs/>
          <w:color w:val="231F20"/>
          <w:sz w:val="24"/>
          <w:szCs w:val="24"/>
        </w:rPr>
      </w:pP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  <w:r w:rsidRPr="00E43257">
        <w:rPr>
          <w:rFonts w:cs="FoundrySterling-Book"/>
          <w:color w:val="231F20"/>
          <w:sz w:val="24"/>
          <w:szCs w:val="24"/>
        </w:rPr>
        <w:t>I am responsible for providing the dental practice any updates to my email address.</w:t>
      </w: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</w:p>
    <w:p w:rsidR="00A26AF6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  <w:r w:rsidRPr="00E43257">
        <w:rPr>
          <w:rFonts w:cs="FoundrySterling-Book"/>
          <w:color w:val="231F20"/>
          <w:sz w:val="24"/>
          <w:szCs w:val="24"/>
        </w:rPr>
        <w:t>I can withdraw my consent to electronic communications by calling:</w:t>
      </w: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</w:p>
    <w:p w:rsidR="00A26AF6" w:rsidRPr="00E43257" w:rsidRDefault="00FF037B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  <w:r>
        <w:rPr>
          <w:rFonts w:cs="FoundrySterling-Book"/>
          <w:color w:val="231F20"/>
          <w:sz w:val="24"/>
          <w:szCs w:val="24"/>
        </w:rPr>
        <w:t>770-627-3042</w:t>
      </w: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</w:p>
    <w:p w:rsidR="00A26AF6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  <w:r w:rsidRPr="00E43257">
        <w:rPr>
          <w:rFonts w:cs="FoundrySterling-Book"/>
          <w:color w:val="231F20"/>
          <w:sz w:val="24"/>
          <w:szCs w:val="24"/>
        </w:rPr>
        <w:t>Email Address (PLEASE PRINT CLEARLY):</w:t>
      </w:r>
    </w:p>
    <w:p w:rsidR="00FF037B" w:rsidRPr="00E43257" w:rsidRDefault="00FF037B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  <w:r w:rsidRPr="00E43257">
        <w:rPr>
          <w:rFonts w:cs="FoundrySterling-Book"/>
          <w:color w:val="231F20"/>
          <w:sz w:val="24"/>
          <w:szCs w:val="24"/>
        </w:rPr>
        <w:t>__________________________________________________@__________________________</w:t>
      </w: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  <w:r w:rsidRPr="00E43257">
        <w:rPr>
          <w:rFonts w:cs="FoundrySterling-Book"/>
          <w:color w:val="231F20"/>
          <w:sz w:val="24"/>
          <w:szCs w:val="24"/>
        </w:rPr>
        <w:t>Patient</w:t>
      </w:r>
      <w:r w:rsidR="00FF037B">
        <w:rPr>
          <w:rFonts w:cs="FoundrySterling-Book"/>
          <w:color w:val="231F20"/>
          <w:sz w:val="24"/>
          <w:szCs w:val="24"/>
        </w:rPr>
        <w:t>/Responsible Party</w:t>
      </w:r>
      <w:r w:rsidRPr="00E43257">
        <w:rPr>
          <w:rFonts w:cs="FoundrySterling-Book"/>
          <w:color w:val="231F20"/>
          <w:sz w:val="24"/>
          <w:szCs w:val="24"/>
        </w:rPr>
        <w:t xml:space="preserve"> Signature</w:t>
      </w:r>
      <w:proofErr w:type="gramStart"/>
      <w:r w:rsidRPr="00E43257">
        <w:rPr>
          <w:rFonts w:cs="FoundrySterling-Book"/>
          <w:color w:val="231F20"/>
          <w:sz w:val="24"/>
          <w:szCs w:val="24"/>
        </w:rPr>
        <w:t>:_</w:t>
      </w:r>
      <w:proofErr w:type="gramEnd"/>
      <w:r w:rsidRPr="00E43257">
        <w:rPr>
          <w:rFonts w:cs="FoundrySterling-Book"/>
          <w:color w:val="231F20"/>
          <w:sz w:val="24"/>
          <w:szCs w:val="24"/>
        </w:rPr>
        <w:t xml:space="preserve">___________________________________________ </w:t>
      </w: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  <w:r w:rsidRPr="00E43257">
        <w:rPr>
          <w:rFonts w:cs="FoundrySterling-Book"/>
          <w:color w:val="231F20"/>
          <w:sz w:val="24"/>
          <w:szCs w:val="24"/>
        </w:rPr>
        <w:t>Date</w:t>
      </w:r>
      <w:proofErr w:type="gramStart"/>
      <w:r w:rsidRPr="00E43257">
        <w:rPr>
          <w:rFonts w:cs="FoundrySterling-Book"/>
          <w:color w:val="231F20"/>
          <w:sz w:val="24"/>
          <w:szCs w:val="24"/>
        </w:rPr>
        <w:t>:_</w:t>
      </w:r>
      <w:proofErr w:type="gramEnd"/>
      <w:r w:rsidRPr="00E43257">
        <w:rPr>
          <w:rFonts w:cs="FoundrySterling-Book"/>
          <w:color w:val="231F20"/>
          <w:sz w:val="24"/>
          <w:szCs w:val="24"/>
        </w:rPr>
        <w:t>_______________________</w:t>
      </w: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</w:p>
    <w:p w:rsidR="00A26AF6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</w:p>
    <w:p w:rsidR="002E249C" w:rsidRDefault="002E249C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</w:p>
    <w:p w:rsidR="002E249C" w:rsidRDefault="002E249C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</w:p>
    <w:p w:rsidR="002E249C" w:rsidRDefault="002E249C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</w:p>
    <w:p w:rsidR="002E249C" w:rsidRPr="00E43257" w:rsidRDefault="002E249C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24"/>
          <w:szCs w:val="24"/>
        </w:rPr>
      </w:pPr>
    </w:p>
    <w:p w:rsidR="00A26AF6" w:rsidRDefault="00A26AF6" w:rsidP="00A26AF6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color w:val="231F20"/>
          <w:sz w:val="12"/>
          <w:szCs w:val="12"/>
        </w:rPr>
      </w:pPr>
    </w:p>
    <w:p w:rsidR="00A26AF6" w:rsidRDefault="00A26AF6" w:rsidP="00A26AF6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color w:val="231F20"/>
          <w:sz w:val="12"/>
          <w:szCs w:val="12"/>
        </w:rPr>
      </w:pPr>
    </w:p>
    <w:p w:rsidR="00A26AF6" w:rsidRDefault="00A26AF6" w:rsidP="00A26AF6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color w:val="231F20"/>
          <w:sz w:val="12"/>
          <w:szCs w:val="12"/>
        </w:rPr>
      </w:pPr>
    </w:p>
    <w:p w:rsidR="00A26AF6" w:rsidRDefault="00A26AF6" w:rsidP="00A26AF6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color w:val="231F20"/>
          <w:sz w:val="12"/>
          <w:szCs w:val="12"/>
        </w:rPr>
      </w:pPr>
    </w:p>
    <w:p w:rsidR="00A26AF6" w:rsidRDefault="00A26AF6" w:rsidP="00A26AF6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color w:val="231F20"/>
          <w:sz w:val="12"/>
          <w:szCs w:val="12"/>
        </w:rPr>
      </w:pPr>
    </w:p>
    <w:p w:rsidR="00A26AF6" w:rsidRDefault="00A26AF6" w:rsidP="00A26AF6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color w:val="231F20"/>
          <w:sz w:val="12"/>
          <w:szCs w:val="12"/>
        </w:rPr>
      </w:pPr>
    </w:p>
    <w:p w:rsidR="00A26AF6" w:rsidRDefault="00A26AF6" w:rsidP="00A26AF6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color w:val="231F20"/>
          <w:sz w:val="12"/>
          <w:szCs w:val="12"/>
        </w:rPr>
      </w:pPr>
    </w:p>
    <w:p w:rsidR="00A26AF6" w:rsidRDefault="00A26AF6" w:rsidP="00A26AF6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color w:val="231F20"/>
          <w:sz w:val="12"/>
          <w:szCs w:val="12"/>
        </w:rPr>
      </w:pPr>
    </w:p>
    <w:p w:rsidR="00A26AF6" w:rsidRDefault="00A26AF6" w:rsidP="00A26AF6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color w:val="231F20"/>
          <w:sz w:val="12"/>
          <w:szCs w:val="12"/>
        </w:rPr>
      </w:pPr>
    </w:p>
    <w:p w:rsidR="00A26AF6" w:rsidRDefault="00A26AF6" w:rsidP="00A26AF6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color w:val="231F20"/>
          <w:sz w:val="12"/>
          <w:szCs w:val="12"/>
        </w:rPr>
      </w:pPr>
    </w:p>
    <w:p w:rsidR="00A26AF6" w:rsidRDefault="00A26AF6" w:rsidP="00A26AF6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color w:val="231F20"/>
          <w:sz w:val="12"/>
          <w:szCs w:val="12"/>
        </w:rPr>
      </w:pPr>
    </w:p>
    <w:p w:rsidR="00A26AF6" w:rsidRDefault="00A26AF6" w:rsidP="00A26AF6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color w:val="231F20"/>
          <w:sz w:val="12"/>
          <w:szCs w:val="12"/>
        </w:rPr>
      </w:pPr>
    </w:p>
    <w:p w:rsidR="00A26AF6" w:rsidRDefault="00A26AF6" w:rsidP="00A26AF6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color w:val="231F20"/>
          <w:sz w:val="12"/>
          <w:szCs w:val="12"/>
        </w:rPr>
      </w:pP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ok"/>
          <w:color w:val="231F20"/>
          <w:sz w:val="16"/>
          <w:szCs w:val="16"/>
        </w:rPr>
      </w:pPr>
    </w:p>
    <w:p w:rsidR="00A26AF6" w:rsidRPr="00E43257" w:rsidRDefault="00A26AF6" w:rsidP="00A26AF6">
      <w:pPr>
        <w:autoSpaceDE w:val="0"/>
        <w:autoSpaceDN w:val="0"/>
        <w:adjustRightInd w:val="0"/>
        <w:spacing w:after="0" w:line="240" w:lineRule="auto"/>
        <w:rPr>
          <w:rFonts w:cs="FoundrySterling-Bold"/>
          <w:b/>
          <w:bCs/>
          <w:color w:val="231F20"/>
          <w:sz w:val="16"/>
          <w:szCs w:val="16"/>
        </w:rPr>
      </w:pPr>
      <w:r w:rsidRPr="00E43257">
        <w:rPr>
          <w:rFonts w:cs="FoundrySterling-Book"/>
          <w:color w:val="231F20"/>
          <w:sz w:val="16"/>
          <w:szCs w:val="16"/>
        </w:rPr>
        <w:t xml:space="preserve">Reproduction of this material by dentists and their staff is permitted. Any other use, duplication or distribution by any other party requires the prior written approval </w:t>
      </w:r>
      <w:proofErr w:type="spellStart"/>
      <w:r w:rsidRPr="00E43257">
        <w:rPr>
          <w:rFonts w:cs="FoundrySterling-Book"/>
          <w:color w:val="231F20"/>
          <w:sz w:val="16"/>
          <w:szCs w:val="16"/>
        </w:rPr>
        <w:t>ofthe</w:t>
      </w:r>
      <w:proofErr w:type="spellEnd"/>
      <w:r w:rsidRPr="00E43257">
        <w:rPr>
          <w:rFonts w:cs="FoundrySterling-Book"/>
          <w:color w:val="231F20"/>
          <w:sz w:val="16"/>
          <w:szCs w:val="16"/>
        </w:rPr>
        <w:t xml:space="preserve"> American Dental Association. </w:t>
      </w:r>
      <w:r w:rsidRPr="00E43257">
        <w:rPr>
          <w:rFonts w:cs="FoundrySterling-Bold"/>
          <w:b/>
          <w:bCs/>
          <w:color w:val="231F20"/>
          <w:sz w:val="16"/>
          <w:szCs w:val="16"/>
        </w:rPr>
        <w:t xml:space="preserve">This material is for general reference purposes only and does not constitute legal advice. It covers only </w:t>
      </w:r>
      <w:proofErr w:type="gramStart"/>
      <w:r w:rsidRPr="00E43257">
        <w:rPr>
          <w:rFonts w:cs="FoundrySterling-Bold"/>
          <w:b/>
          <w:bCs/>
          <w:color w:val="231F20"/>
          <w:sz w:val="16"/>
          <w:szCs w:val="16"/>
        </w:rPr>
        <w:t>HIPAA ,not</w:t>
      </w:r>
      <w:proofErr w:type="gramEnd"/>
      <w:r w:rsidRPr="00E43257">
        <w:rPr>
          <w:rFonts w:cs="FoundrySterling-Bold"/>
          <w:b/>
          <w:bCs/>
          <w:color w:val="231F20"/>
          <w:sz w:val="16"/>
          <w:szCs w:val="16"/>
        </w:rPr>
        <w:t xml:space="preserve"> </w:t>
      </w:r>
      <w:proofErr w:type="spellStart"/>
      <w:r w:rsidRPr="00E43257">
        <w:rPr>
          <w:rFonts w:cs="FoundrySterling-Bold"/>
          <w:b/>
          <w:bCs/>
          <w:color w:val="231F20"/>
          <w:sz w:val="16"/>
          <w:szCs w:val="16"/>
        </w:rPr>
        <w:t>otherfederal</w:t>
      </w:r>
      <w:proofErr w:type="spellEnd"/>
      <w:r w:rsidRPr="00E43257">
        <w:rPr>
          <w:rFonts w:cs="FoundrySterling-Bold"/>
          <w:b/>
          <w:bCs/>
          <w:color w:val="231F20"/>
          <w:sz w:val="16"/>
          <w:szCs w:val="16"/>
        </w:rPr>
        <w:t xml:space="preserve"> or state law. Changes in applicable laws or regulations may require revision. Dentists should contact qualified legal counsel for legal </w:t>
      </w:r>
      <w:proofErr w:type="spellStart"/>
      <w:r w:rsidRPr="00E43257">
        <w:rPr>
          <w:rFonts w:cs="FoundrySterling-Bold"/>
          <w:b/>
          <w:bCs/>
          <w:color w:val="231F20"/>
          <w:sz w:val="16"/>
          <w:szCs w:val="16"/>
        </w:rPr>
        <w:t>advice</w:t>
      </w:r>
      <w:proofErr w:type="gramStart"/>
      <w:r w:rsidRPr="00E43257">
        <w:rPr>
          <w:rFonts w:cs="FoundrySterling-Bold"/>
          <w:b/>
          <w:bCs/>
          <w:color w:val="231F20"/>
          <w:sz w:val="16"/>
          <w:szCs w:val="16"/>
        </w:rPr>
        <w:t>,including</w:t>
      </w:r>
      <w:proofErr w:type="spellEnd"/>
      <w:proofErr w:type="gramEnd"/>
      <w:r w:rsidRPr="00E43257">
        <w:rPr>
          <w:rFonts w:cs="FoundrySterling-Bold"/>
          <w:b/>
          <w:bCs/>
          <w:color w:val="231F20"/>
          <w:sz w:val="16"/>
          <w:szCs w:val="16"/>
        </w:rPr>
        <w:t xml:space="preserve"> advice pertaining to HIPAA compliance, the HITEC H Act, and the U.S. Department of Health and Human Services rules and regulations.</w:t>
      </w:r>
    </w:p>
    <w:p w:rsidR="00A26AF6" w:rsidRPr="00E43257" w:rsidRDefault="00A26AF6" w:rsidP="00A26AF6">
      <w:pPr>
        <w:rPr>
          <w:rFonts w:cs="FoundrySterling-Book"/>
          <w:color w:val="231F20"/>
          <w:sz w:val="16"/>
          <w:szCs w:val="16"/>
        </w:rPr>
      </w:pPr>
    </w:p>
    <w:p w:rsidR="00921C31" w:rsidRPr="00A26AF6" w:rsidRDefault="00A26AF6" w:rsidP="00A26AF6">
      <w:proofErr w:type="gramStart"/>
      <w:r w:rsidRPr="00E43257">
        <w:rPr>
          <w:rFonts w:cs="FoundrySterling-Book"/>
          <w:color w:val="231F20"/>
          <w:sz w:val="16"/>
          <w:szCs w:val="16"/>
        </w:rPr>
        <w:t>© 2010, 2013 American Dental Association.</w:t>
      </w:r>
      <w:proofErr w:type="gramEnd"/>
      <w:r w:rsidRPr="00E43257">
        <w:rPr>
          <w:rFonts w:cs="FoundrySterling-Book"/>
          <w:color w:val="231F20"/>
          <w:sz w:val="16"/>
          <w:szCs w:val="16"/>
        </w:rPr>
        <w:t xml:space="preserve"> All Rights Reserved.</w:t>
      </w:r>
      <w:bookmarkStart w:id="0" w:name="_GoBack"/>
      <w:bookmarkEnd w:id="0"/>
    </w:p>
    <w:sectPr w:rsidR="00921C31" w:rsidRPr="00A26AF6" w:rsidSect="002E24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785" w:rsidRDefault="00597785" w:rsidP="00FE40D3">
      <w:pPr>
        <w:spacing w:after="0" w:line="240" w:lineRule="auto"/>
      </w:pPr>
      <w:r>
        <w:separator/>
      </w:r>
    </w:p>
  </w:endnote>
  <w:endnote w:type="continuationSeparator" w:id="0">
    <w:p w:rsidR="00597785" w:rsidRDefault="00597785" w:rsidP="00FE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undrySterling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undrySterling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785" w:rsidRDefault="00597785" w:rsidP="00FE40D3">
      <w:pPr>
        <w:spacing w:after="0" w:line="240" w:lineRule="auto"/>
      </w:pPr>
      <w:r>
        <w:separator/>
      </w:r>
    </w:p>
  </w:footnote>
  <w:footnote w:type="continuationSeparator" w:id="0">
    <w:p w:rsidR="00597785" w:rsidRDefault="00597785" w:rsidP="00FE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1EC"/>
    <w:multiLevelType w:val="hybridMultilevel"/>
    <w:tmpl w:val="D0D62CFE"/>
    <w:lvl w:ilvl="0" w:tplc="A1E8D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44374"/>
    <w:multiLevelType w:val="hybridMultilevel"/>
    <w:tmpl w:val="F5E27500"/>
    <w:lvl w:ilvl="0" w:tplc="E06AE1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9286B"/>
    <w:multiLevelType w:val="hybridMultilevel"/>
    <w:tmpl w:val="96607AE4"/>
    <w:lvl w:ilvl="0" w:tplc="A1E8D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22BDC"/>
    <w:multiLevelType w:val="hybridMultilevel"/>
    <w:tmpl w:val="B6C64786"/>
    <w:lvl w:ilvl="0" w:tplc="E06AE1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F066F"/>
    <w:multiLevelType w:val="hybridMultilevel"/>
    <w:tmpl w:val="6E869C4E"/>
    <w:lvl w:ilvl="0" w:tplc="588677E0">
      <w:start w:val="2"/>
      <w:numFmt w:val="bullet"/>
      <w:lvlText w:val="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401E8"/>
    <w:multiLevelType w:val="hybridMultilevel"/>
    <w:tmpl w:val="8974AD64"/>
    <w:lvl w:ilvl="0" w:tplc="E06AE1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0429A"/>
    <w:multiLevelType w:val="hybridMultilevel"/>
    <w:tmpl w:val="83FE2C4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36674DE5"/>
    <w:multiLevelType w:val="hybridMultilevel"/>
    <w:tmpl w:val="6CCEA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9708C7"/>
    <w:multiLevelType w:val="hybridMultilevel"/>
    <w:tmpl w:val="BE7649C2"/>
    <w:lvl w:ilvl="0" w:tplc="E06AE1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62DAB"/>
    <w:multiLevelType w:val="hybridMultilevel"/>
    <w:tmpl w:val="7AFCA642"/>
    <w:lvl w:ilvl="0" w:tplc="A1E8D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90C7B"/>
    <w:multiLevelType w:val="hybridMultilevel"/>
    <w:tmpl w:val="DBB0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37B"/>
    <w:multiLevelType w:val="hybridMultilevel"/>
    <w:tmpl w:val="61D6B360"/>
    <w:lvl w:ilvl="0" w:tplc="E06AE1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739E4"/>
    <w:multiLevelType w:val="hybridMultilevel"/>
    <w:tmpl w:val="10DC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213EC"/>
    <w:multiLevelType w:val="hybridMultilevel"/>
    <w:tmpl w:val="3D5C3CAE"/>
    <w:lvl w:ilvl="0" w:tplc="E06AE1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C5F66"/>
    <w:multiLevelType w:val="hybridMultilevel"/>
    <w:tmpl w:val="4A4224BA"/>
    <w:lvl w:ilvl="0" w:tplc="E06AE1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91493"/>
    <w:multiLevelType w:val="hybridMultilevel"/>
    <w:tmpl w:val="1AAA6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576364"/>
    <w:multiLevelType w:val="hybridMultilevel"/>
    <w:tmpl w:val="599AC3FC"/>
    <w:lvl w:ilvl="0" w:tplc="A1E8D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65763"/>
    <w:multiLevelType w:val="hybridMultilevel"/>
    <w:tmpl w:val="80AA57E0"/>
    <w:lvl w:ilvl="0" w:tplc="E06AE1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7"/>
  </w:num>
  <w:num w:numId="9">
    <w:abstractNumId w:val="6"/>
  </w:num>
  <w:num w:numId="10">
    <w:abstractNumId w:val="10"/>
  </w:num>
  <w:num w:numId="11">
    <w:abstractNumId w:val="13"/>
  </w:num>
  <w:num w:numId="12">
    <w:abstractNumId w:val="11"/>
  </w:num>
  <w:num w:numId="13">
    <w:abstractNumId w:val="8"/>
  </w:num>
  <w:num w:numId="14">
    <w:abstractNumId w:val="5"/>
  </w:num>
  <w:num w:numId="15">
    <w:abstractNumId w:val="1"/>
  </w:num>
  <w:num w:numId="16">
    <w:abstractNumId w:val="14"/>
  </w:num>
  <w:num w:numId="17">
    <w:abstractNumId w:val="1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259"/>
    <w:rsid w:val="001952C4"/>
    <w:rsid w:val="001E7B85"/>
    <w:rsid w:val="002E249C"/>
    <w:rsid w:val="003C0596"/>
    <w:rsid w:val="004E0DDE"/>
    <w:rsid w:val="00597785"/>
    <w:rsid w:val="005E7376"/>
    <w:rsid w:val="00610E78"/>
    <w:rsid w:val="0070099F"/>
    <w:rsid w:val="007C3259"/>
    <w:rsid w:val="008667B3"/>
    <w:rsid w:val="00921C31"/>
    <w:rsid w:val="00A00130"/>
    <w:rsid w:val="00A26AF6"/>
    <w:rsid w:val="00A955C1"/>
    <w:rsid w:val="00CB1331"/>
    <w:rsid w:val="00EC39E1"/>
    <w:rsid w:val="00FE40D3"/>
    <w:rsid w:val="00FF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F6"/>
  </w:style>
  <w:style w:type="paragraph" w:styleId="Heading1">
    <w:name w:val="heading 1"/>
    <w:basedOn w:val="Normal"/>
    <w:next w:val="Normal"/>
    <w:link w:val="Heading1Char"/>
    <w:uiPriority w:val="9"/>
    <w:qFormat/>
    <w:rsid w:val="00921C31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2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1C31"/>
    <w:rPr>
      <w:rFonts w:ascii="Calibri" w:eastAsia="Times New Roman" w:hAnsi="Calibri" w:cs="Times New Roman"/>
      <w:b/>
      <w:bCs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40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0D3"/>
    <w:rPr>
      <w:sz w:val="20"/>
      <w:szCs w:val="20"/>
    </w:rPr>
  </w:style>
  <w:style w:type="character" w:styleId="FootnoteReference">
    <w:name w:val="footnote reference"/>
    <w:uiPriority w:val="99"/>
    <w:unhideWhenUsed/>
    <w:rsid w:val="00FE40D3"/>
    <w:rPr>
      <w:vertAlign w:val="superscript"/>
    </w:rPr>
  </w:style>
  <w:style w:type="character" w:styleId="Hyperlink">
    <w:name w:val="Hyperlink"/>
    <w:uiPriority w:val="99"/>
    <w:rsid w:val="003C05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E2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49C"/>
  </w:style>
  <w:style w:type="paragraph" w:styleId="Footer">
    <w:name w:val="footer"/>
    <w:basedOn w:val="Normal"/>
    <w:link w:val="FooterChar"/>
    <w:uiPriority w:val="99"/>
    <w:semiHidden/>
    <w:unhideWhenUsed/>
    <w:rsid w:val="002E2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2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F6"/>
  </w:style>
  <w:style w:type="paragraph" w:styleId="Heading1">
    <w:name w:val="heading 1"/>
    <w:basedOn w:val="Normal"/>
    <w:next w:val="Normal"/>
    <w:link w:val="Heading1Char"/>
    <w:uiPriority w:val="9"/>
    <w:qFormat/>
    <w:rsid w:val="00921C31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2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1C31"/>
    <w:rPr>
      <w:rFonts w:ascii="Calibri" w:eastAsia="Times New Roman" w:hAnsi="Calibri" w:cs="Times New Roman"/>
      <w:b/>
      <w:bCs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40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0D3"/>
    <w:rPr>
      <w:sz w:val="20"/>
      <w:szCs w:val="20"/>
    </w:rPr>
  </w:style>
  <w:style w:type="character" w:styleId="FootnoteReference">
    <w:name w:val="footnote reference"/>
    <w:uiPriority w:val="99"/>
    <w:unhideWhenUsed/>
    <w:rsid w:val="00FE40D3"/>
    <w:rPr>
      <w:vertAlign w:val="superscript"/>
    </w:rPr>
  </w:style>
  <w:style w:type="character" w:styleId="Hyperlink">
    <w:name w:val="Hyperlink"/>
    <w:uiPriority w:val="99"/>
    <w:rsid w:val="003C05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Dental Association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Pulkrabek, Kathryn A.</dc:creator>
  <cp:lastModifiedBy>Eric Park</cp:lastModifiedBy>
  <cp:revision>2</cp:revision>
  <dcterms:created xsi:type="dcterms:W3CDTF">2014-04-21T16:20:00Z</dcterms:created>
  <dcterms:modified xsi:type="dcterms:W3CDTF">2014-04-21T16:20:00Z</dcterms:modified>
</cp:coreProperties>
</file>